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DFB" w:rsidRDefault="00FF2C4B">
      <w:pPr>
        <w:spacing w:line="390" w:lineRule="exact"/>
        <w:ind w:rightChars="107" w:right="225"/>
        <w:jc w:val="right"/>
        <w:rPr>
          <w:sz w:val="24"/>
        </w:rPr>
      </w:pPr>
      <w:bookmarkStart w:id="0" w:name="_GoBack"/>
      <w:bookmarkEnd w:id="0"/>
      <w:r>
        <w:rPr>
          <w:rFonts w:hint="eastAsia"/>
          <w:sz w:val="24"/>
        </w:rPr>
        <w:t xml:space="preserve">令和４年１月２１日　</w:t>
      </w:r>
    </w:p>
    <w:p w:rsidR="00E20DFB" w:rsidRDefault="00E20DFB">
      <w:pPr>
        <w:spacing w:line="390" w:lineRule="exact"/>
        <w:jc w:val="right"/>
        <w:rPr>
          <w:sz w:val="24"/>
        </w:rPr>
      </w:pPr>
    </w:p>
    <w:p w:rsidR="00E20DFB" w:rsidRDefault="00FF2C4B">
      <w:pPr>
        <w:spacing w:line="390" w:lineRule="exact"/>
        <w:jc w:val="left"/>
        <w:rPr>
          <w:sz w:val="24"/>
        </w:rPr>
      </w:pPr>
      <w:r>
        <w:rPr>
          <w:rFonts w:hint="eastAsia"/>
          <w:sz w:val="24"/>
        </w:rPr>
        <w:t xml:space="preserve">　保護者　様</w:t>
      </w:r>
    </w:p>
    <w:p w:rsidR="00E20DFB" w:rsidRDefault="00E20DFB">
      <w:pPr>
        <w:spacing w:line="390" w:lineRule="exact"/>
        <w:jc w:val="left"/>
        <w:rPr>
          <w:sz w:val="24"/>
        </w:rPr>
      </w:pPr>
    </w:p>
    <w:p w:rsidR="00E20DFB" w:rsidRDefault="00E20DFB">
      <w:pPr>
        <w:spacing w:line="390" w:lineRule="exact"/>
        <w:jc w:val="left"/>
        <w:rPr>
          <w:sz w:val="24"/>
        </w:rPr>
      </w:pPr>
    </w:p>
    <w:p w:rsidR="00E20DFB" w:rsidRDefault="00FF2C4B">
      <w:pPr>
        <w:spacing w:line="390" w:lineRule="exact"/>
        <w:ind w:rightChars="121" w:right="254"/>
        <w:jc w:val="right"/>
        <w:rPr>
          <w:sz w:val="24"/>
        </w:rPr>
      </w:pPr>
      <w:r>
        <w:rPr>
          <w:rFonts w:hint="eastAsia"/>
          <w:sz w:val="24"/>
        </w:rPr>
        <w:t xml:space="preserve">鴻巣市教育委員会教育長　</w:t>
      </w:r>
    </w:p>
    <w:p w:rsidR="00E20DFB" w:rsidRDefault="00E20DFB">
      <w:pPr>
        <w:spacing w:line="390" w:lineRule="exact"/>
        <w:jc w:val="right"/>
        <w:rPr>
          <w:sz w:val="24"/>
        </w:rPr>
      </w:pPr>
    </w:p>
    <w:p w:rsidR="00E20DFB" w:rsidRDefault="00E20DFB">
      <w:pPr>
        <w:spacing w:line="390" w:lineRule="exact"/>
        <w:jc w:val="right"/>
        <w:rPr>
          <w:sz w:val="24"/>
        </w:rPr>
      </w:pPr>
    </w:p>
    <w:p w:rsidR="00E20DFB" w:rsidRDefault="00FF2C4B">
      <w:pPr>
        <w:spacing w:line="390" w:lineRule="exact"/>
        <w:ind w:firstLineChars="300" w:firstLine="720"/>
        <w:jc w:val="left"/>
      </w:pPr>
      <w:r>
        <w:rPr>
          <w:rFonts w:hint="eastAsia"/>
          <w:sz w:val="24"/>
        </w:rPr>
        <w:t>まん延防止等重点措置に伴う鴻巣市立小・中学校の対応について</w:t>
      </w:r>
    </w:p>
    <w:p w:rsidR="00E20DFB" w:rsidRDefault="00E20DFB">
      <w:pPr>
        <w:spacing w:line="390" w:lineRule="exact"/>
        <w:jc w:val="center"/>
      </w:pPr>
    </w:p>
    <w:p w:rsidR="00E20DFB" w:rsidRDefault="00FF2C4B">
      <w:pPr>
        <w:spacing w:line="390" w:lineRule="exact"/>
        <w:rPr>
          <w:sz w:val="24"/>
        </w:rPr>
      </w:pPr>
      <w:r>
        <w:rPr>
          <w:rFonts w:hint="eastAsia"/>
          <w:sz w:val="24"/>
        </w:rPr>
        <w:t xml:space="preserve">　日頃より、本市の教育活動にご理解ご協力くださり、誠にありがとうございます。</w:t>
      </w:r>
    </w:p>
    <w:p w:rsidR="00E20DFB" w:rsidRDefault="00FF2C4B">
      <w:pPr>
        <w:spacing w:line="390" w:lineRule="exact"/>
        <w:ind w:firstLineChars="100" w:firstLine="248"/>
        <w:rPr>
          <w:sz w:val="24"/>
        </w:rPr>
      </w:pPr>
      <w:r>
        <w:rPr>
          <w:rFonts w:hint="eastAsia"/>
          <w:spacing w:val="4"/>
          <w:sz w:val="24"/>
        </w:rPr>
        <w:t>この度、国が本県へ１月２１日（金）からまん延防止等重点措置の適用を決定したことを受け、本市としましては、下記のとおり対応することとしました。</w:t>
      </w:r>
    </w:p>
    <w:p w:rsidR="00E20DFB" w:rsidRDefault="00FF2C4B">
      <w:pPr>
        <w:spacing w:line="390" w:lineRule="exact"/>
        <w:jc w:val="left"/>
        <w:rPr>
          <w:sz w:val="24"/>
        </w:rPr>
      </w:pPr>
      <w:r>
        <w:rPr>
          <w:rFonts w:hint="eastAsia"/>
          <w:sz w:val="24"/>
        </w:rPr>
        <w:t xml:space="preserve">　保護者の皆様におかれましては、引き続き児童生徒の健康管理にご留意いただくととともに、感染拡大防止の徹底についてご理解ご協力をお願いいたします。</w:t>
      </w:r>
    </w:p>
    <w:p w:rsidR="00E20DFB" w:rsidRDefault="00E20DFB">
      <w:pPr>
        <w:spacing w:line="390" w:lineRule="exact"/>
        <w:jc w:val="left"/>
        <w:rPr>
          <w:sz w:val="24"/>
        </w:rPr>
      </w:pPr>
    </w:p>
    <w:p w:rsidR="00E20DFB" w:rsidRDefault="00FF2C4B">
      <w:pPr>
        <w:spacing w:line="390" w:lineRule="exact"/>
        <w:jc w:val="center"/>
        <w:rPr>
          <w:sz w:val="24"/>
        </w:rPr>
      </w:pPr>
      <w:r>
        <w:rPr>
          <w:rFonts w:hint="eastAsia"/>
          <w:sz w:val="24"/>
        </w:rPr>
        <w:t>記</w:t>
      </w:r>
    </w:p>
    <w:p w:rsidR="00E20DFB" w:rsidRDefault="00E20DFB">
      <w:pPr>
        <w:spacing w:line="390" w:lineRule="exact"/>
        <w:jc w:val="left"/>
        <w:rPr>
          <w:sz w:val="24"/>
        </w:rPr>
      </w:pPr>
    </w:p>
    <w:p w:rsidR="00E20DFB" w:rsidRDefault="00FF2C4B">
      <w:pPr>
        <w:spacing w:line="390" w:lineRule="exact"/>
        <w:jc w:val="left"/>
        <w:rPr>
          <w:sz w:val="24"/>
          <w:u w:val="single"/>
        </w:rPr>
      </w:pPr>
      <w:r>
        <w:rPr>
          <w:rFonts w:hint="eastAsia"/>
          <w:sz w:val="24"/>
          <w:u w:val="single"/>
        </w:rPr>
        <w:t>１　学校教育活動基本的な対応方針について</w:t>
      </w:r>
    </w:p>
    <w:p w:rsidR="00E20DFB" w:rsidRDefault="00FF2C4B">
      <w:pPr>
        <w:spacing w:line="390" w:lineRule="exact"/>
        <w:ind w:leftChars="200" w:left="660" w:hangingChars="100" w:hanging="240"/>
        <w:rPr>
          <w:sz w:val="24"/>
        </w:rPr>
      </w:pPr>
      <w:r>
        <w:rPr>
          <w:rFonts w:hint="eastAsia"/>
          <w:sz w:val="24"/>
        </w:rPr>
        <w:t>これまでどおり、感染症対策を徹底しながら教育活動を実施します。</w:t>
      </w:r>
    </w:p>
    <w:p w:rsidR="00E20DFB" w:rsidRDefault="00E20DFB">
      <w:pPr>
        <w:spacing w:line="390" w:lineRule="exact"/>
        <w:jc w:val="left"/>
        <w:rPr>
          <w:sz w:val="24"/>
        </w:rPr>
      </w:pPr>
    </w:p>
    <w:p w:rsidR="00E20DFB" w:rsidRDefault="00FF2C4B">
      <w:pPr>
        <w:spacing w:line="390" w:lineRule="exact"/>
        <w:jc w:val="left"/>
        <w:rPr>
          <w:sz w:val="24"/>
          <w:u w:val="single"/>
        </w:rPr>
      </w:pPr>
      <w:r>
        <w:rPr>
          <w:rFonts w:hint="eastAsia"/>
          <w:sz w:val="24"/>
          <w:u w:val="single"/>
        </w:rPr>
        <w:t>２　学校行事の実施について</w:t>
      </w:r>
    </w:p>
    <w:p w:rsidR="00E20DFB" w:rsidRDefault="00FF2C4B">
      <w:pPr>
        <w:spacing w:line="390" w:lineRule="exact"/>
        <w:ind w:leftChars="100" w:left="210" w:firstLineChars="100" w:firstLine="240"/>
        <w:jc w:val="left"/>
        <w:rPr>
          <w:sz w:val="24"/>
        </w:rPr>
      </w:pPr>
      <w:r>
        <w:rPr>
          <w:rFonts w:hint="eastAsia"/>
          <w:sz w:val="24"/>
        </w:rPr>
        <w:t>各学校行事を実施する際は、時期や開催方法等について、目的や感染防止対策を踏まえるなど、慎重に判断します。感染状況によっては、延期及び中止となる場合や</w:t>
      </w:r>
      <w:r>
        <w:rPr>
          <w:rFonts w:hint="eastAsia"/>
          <w:sz w:val="24"/>
          <w:u w:val="wave" w:color="000000"/>
        </w:rPr>
        <w:t>保護者参観の制限がある場合もございます</w:t>
      </w:r>
      <w:r>
        <w:rPr>
          <w:rFonts w:hint="eastAsia"/>
          <w:sz w:val="24"/>
        </w:rPr>
        <w:t>ので、</w:t>
      </w:r>
      <w:r>
        <w:rPr>
          <w:rFonts w:hint="eastAsia"/>
          <w:sz w:val="24"/>
        </w:rPr>
        <w:t>ご理解くださいますようお願いい</w:t>
      </w:r>
      <w:r>
        <w:rPr>
          <w:rFonts w:hint="eastAsia"/>
          <w:sz w:val="24"/>
        </w:rPr>
        <w:t>たします。</w:t>
      </w:r>
      <w:r>
        <w:rPr>
          <w:rFonts w:hint="eastAsia"/>
          <w:sz w:val="24"/>
        </w:rPr>
        <w:t>詳細については、各学校からの通知文をご確認ください。</w:t>
      </w:r>
    </w:p>
    <w:p w:rsidR="00E20DFB" w:rsidRDefault="00E20DFB">
      <w:pPr>
        <w:spacing w:line="390" w:lineRule="exact"/>
        <w:ind w:left="720" w:hangingChars="300" w:hanging="720"/>
        <w:jc w:val="left"/>
        <w:rPr>
          <w:sz w:val="24"/>
        </w:rPr>
      </w:pPr>
    </w:p>
    <w:p w:rsidR="00E20DFB" w:rsidRDefault="00FF2C4B">
      <w:pPr>
        <w:spacing w:line="390" w:lineRule="exact"/>
        <w:ind w:left="720" w:hangingChars="300" w:hanging="720"/>
        <w:jc w:val="left"/>
        <w:rPr>
          <w:sz w:val="24"/>
        </w:rPr>
      </w:pPr>
      <w:r>
        <w:rPr>
          <w:rFonts w:hint="eastAsia"/>
          <w:sz w:val="24"/>
          <w:u w:val="single"/>
        </w:rPr>
        <w:t>３　学習活動等について</w:t>
      </w:r>
    </w:p>
    <w:p w:rsidR="00E20DFB" w:rsidRDefault="00FF2C4B">
      <w:pPr>
        <w:spacing w:line="390" w:lineRule="exact"/>
        <w:ind w:left="720" w:hangingChars="300" w:hanging="720"/>
        <w:jc w:val="left"/>
        <w:rPr>
          <w:sz w:val="24"/>
          <w:u w:color="000000"/>
        </w:rPr>
      </w:pPr>
      <w:r>
        <w:rPr>
          <w:rFonts w:hint="eastAsia"/>
          <w:sz w:val="24"/>
        </w:rPr>
        <w:t>（１）授業中は、</w:t>
      </w:r>
      <w:r>
        <w:rPr>
          <w:rFonts w:hint="eastAsia"/>
          <w:sz w:val="24"/>
          <w:u w:val="wave" w:color="000000"/>
        </w:rPr>
        <w:t>常時換気</w:t>
      </w:r>
      <w:r>
        <w:rPr>
          <w:rFonts w:hint="eastAsia"/>
          <w:sz w:val="24"/>
          <w:u w:color="000000"/>
        </w:rPr>
        <w:t>をし、原則</w:t>
      </w:r>
      <w:r>
        <w:rPr>
          <w:rFonts w:hint="eastAsia"/>
          <w:sz w:val="24"/>
          <w:u w:val="wave" w:color="000000"/>
        </w:rPr>
        <w:t>マスクを正しく着用</w:t>
      </w:r>
      <w:r>
        <w:rPr>
          <w:rFonts w:hint="eastAsia"/>
          <w:sz w:val="24"/>
          <w:u w:color="000000"/>
        </w:rPr>
        <w:t>させ、</w:t>
      </w:r>
      <w:r>
        <w:rPr>
          <w:rFonts w:hint="eastAsia"/>
          <w:sz w:val="24"/>
          <w:u w:val="wave" w:color="000000"/>
        </w:rPr>
        <w:t>互いの間隔を可能な限り確保</w:t>
      </w:r>
      <w:r>
        <w:rPr>
          <w:rFonts w:hint="eastAsia"/>
          <w:sz w:val="24"/>
          <w:u w:color="000000"/>
        </w:rPr>
        <w:t>し、感染防止対策を継続します。</w:t>
      </w:r>
    </w:p>
    <w:p w:rsidR="00E20DFB" w:rsidRDefault="00FF2C4B">
      <w:pPr>
        <w:spacing w:line="390" w:lineRule="exact"/>
        <w:ind w:left="720" w:hangingChars="300" w:hanging="720"/>
        <w:jc w:val="left"/>
        <w:rPr>
          <w:sz w:val="24"/>
          <w:u w:color="000000"/>
        </w:rPr>
      </w:pPr>
      <w:r>
        <w:rPr>
          <w:rFonts w:hint="eastAsia"/>
          <w:sz w:val="24"/>
          <w:u w:color="000000"/>
        </w:rPr>
        <w:lastRenderedPageBreak/>
        <w:t>（２）感染リスクの高い学習活動は、感染状況を踏まえて判断し、実施する場合は、感染防止対策を徹底します。</w:t>
      </w:r>
    </w:p>
    <w:p w:rsidR="00E20DFB" w:rsidRDefault="00FF2C4B">
      <w:pPr>
        <w:spacing w:line="390" w:lineRule="exact"/>
        <w:ind w:left="720" w:hangingChars="300" w:hanging="720"/>
        <w:jc w:val="left"/>
        <w:rPr>
          <w:sz w:val="24"/>
        </w:rPr>
      </w:pPr>
      <w:r>
        <w:rPr>
          <w:rFonts w:hint="eastAsia"/>
          <w:sz w:val="24"/>
        </w:rPr>
        <w:t>（３）</w:t>
      </w:r>
      <w:r>
        <w:rPr>
          <w:rFonts w:hint="eastAsia"/>
          <w:sz w:val="24"/>
          <w:u w:color="000000"/>
        </w:rPr>
        <w:t>給食中の会話は禁止とし、</w:t>
      </w:r>
      <w:r>
        <w:rPr>
          <w:rFonts w:hint="eastAsia"/>
          <w:sz w:val="24"/>
        </w:rPr>
        <w:t>会話は食事後にマスクを着用してから行うよう指導します。</w:t>
      </w:r>
    </w:p>
    <w:p w:rsidR="00E20DFB" w:rsidRDefault="00E20DFB">
      <w:pPr>
        <w:spacing w:line="390" w:lineRule="exact"/>
        <w:jc w:val="left"/>
        <w:rPr>
          <w:sz w:val="24"/>
        </w:rPr>
      </w:pPr>
    </w:p>
    <w:p w:rsidR="00E20DFB" w:rsidRDefault="00FF2C4B">
      <w:pPr>
        <w:spacing w:line="390" w:lineRule="exact"/>
        <w:jc w:val="left"/>
        <w:rPr>
          <w:sz w:val="24"/>
        </w:rPr>
      </w:pPr>
      <w:r>
        <w:rPr>
          <w:rFonts w:hint="eastAsia"/>
          <w:sz w:val="24"/>
          <w:u w:val="single"/>
        </w:rPr>
        <w:t>４　部活動について</w:t>
      </w:r>
    </w:p>
    <w:p w:rsidR="00E20DFB" w:rsidRDefault="00FF2C4B">
      <w:pPr>
        <w:spacing w:line="390" w:lineRule="exact"/>
        <w:ind w:left="720" w:hangingChars="300" w:hanging="720"/>
        <w:jc w:val="left"/>
        <w:rPr>
          <w:sz w:val="24"/>
        </w:rPr>
      </w:pPr>
      <w:r>
        <w:rPr>
          <w:rFonts w:hint="eastAsia"/>
          <w:sz w:val="24"/>
        </w:rPr>
        <w:t>（１）まん延防止等重点措置の期間中は、週休日及び休日の活動を禁止とし、活動は平日の週４日以内と</w:t>
      </w:r>
      <w:r>
        <w:rPr>
          <w:rFonts w:hint="eastAsia"/>
          <w:sz w:val="24"/>
        </w:rPr>
        <w:t>します。また、活動時間は９０分以内とし、練習試合等の校外活動は実施しません。朝練習も実施しません。</w:t>
      </w:r>
    </w:p>
    <w:p w:rsidR="00E20DFB" w:rsidRDefault="00FF2C4B">
      <w:pPr>
        <w:spacing w:line="390" w:lineRule="exact"/>
        <w:ind w:left="720" w:hangingChars="300" w:hanging="720"/>
        <w:jc w:val="left"/>
        <w:rPr>
          <w:sz w:val="24"/>
        </w:rPr>
      </w:pPr>
      <w:r>
        <w:rPr>
          <w:rFonts w:hint="eastAsia"/>
          <w:sz w:val="24"/>
        </w:rPr>
        <w:t>（２）可能な限りの感染対策を講じても生徒の安全を確保することができない場合は、活動を中止します。</w:t>
      </w:r>
    </w:p>
    <w:p w:rsidR="00E20DFB" w:rsidRDefault="00E20DFB">
      <w:pPr>
        <w:spacing w:line="390" w:lineRule="exact"/>
        <w:ind w:left="720" w:hangingChars="300" w:hanging="720"/>
        <w:jc w:val="left"/>
        <w:rPr>
          <w:sz w:val="24"/>
        </w:rPr>
      </w:pPr>
    </w:p>
    <w:p w:rsidR="00E20DFB" w:rsidRDefault="00FF2C4B">
      <w:pPr>
        <w:spacing w:line="390" w:lineRule="exact"/>
        <w:ind w:left="960" w:hangingChars="400" w:hanging="960"/>
        <w:jc w:val="left"/>
        <w:rPr>
          <w:sz w:val="24"/>
        </w:rPr>
      </w:pPr>
      <w:r>
        <w:rPr>
          <w:rFonts w:hint="eastAsia"/>
          <w:sz w:val="24"/>
          <w:u w:val="single"/>
        </w:rPr>
        <w:t>５　感染が不安で登校が心配な場合について</w:t>
      </w:r>
    </w:p>
    <w:p w:rsidR="00E20DFB" w:rsidRDefault="00FF2C4B">
      <w:pPr>
        <w:spacing w:line="390" w:lineRule="exact"/>
        <w:ind w:left="960" w:hangingChars="400" w:hanging="960"/>
        <w:jc w:val="left"/>
        <w:rPr>
          <w:sz w:val="24"/>
        </w:rPr>
      </w:pPr>
      <w:r>
        <w:rPr>
          <w:rFonts w:hint="eastAsia"/>
          <w:sz w:val="24"/>
          <w:u w:color="000000"/>
        </w:rPr>
        <w:t xml:space="preserve">　　お子さんの通う学校へご相談ください。対応等について検討します。</w:t>
      </w:r>
    </w:p>
    <w:p w:rsidR="00E20DFB" w:rsidRDefault="00FF2C4B">
      <w:pPr>
        <w:spacing w:line="390" w:lineRule="exact"/>
        <w:ind w:left="960" w:hangingChars="400" w:hanging="960"/>
        <w:jc w:val="left"/>
        <w:rPr>
          <w:sz w:val="24"/>
        </w:rPr>
      </w:pPr>
      <w:r>
        <w:rPr>
          <w:rFonts w:hint="eastAsia"/>
          <w:sz w:val="24"/>
          <w:u w:color="000000"/>
        </w:rPr>
        <w:t xml:space="preserve">　　・出席停止等の取扱いについて</w:t>
      </w:r>
    </w:p>
    <w:p w:rsidR="00E20DFB" w:rsidRDefault="00FF2C4B">
      <w:pPr>
        <w:spacing w:line="390" w:lineRule="exact"/>
        <w:ind w:left="960" w:hangingChars="400" w:hanging="960"/>
        <w:jc w:val="left"/>
        <w:rPr>
          <w:sz w:val="24"/>
        </w:rPr>
      </w:pPr>
      <w:r>
        <w:rPr>
          <w:rFonts w:hint="eastAsia"/>
          <w:sz w:val="24"/>
          <w:u w:color="000000"/>
        </w:rPr>
        <w:t xml:space="preserve">　　・学習の保障について（ＩＣＴ活用を含む）　等</w:t>
      </w:r>
    </w:p>
    <w:p w:rsidR="00E20DFB" w:rsidRDefault="00E20DFB">
      <w:pPr>
        <w:spacing w:line="390" w:lineRule="exact"/>
        <w:ind w:left="960" w:hangingChars="400" w:hanging="960"/>
        <w:jc w:val="left"/>
        <w:rPr>
          <w:sz w:val="24"/>
        </w:rPr>
      </w:pPr>
    </w:p>
    <w:p w:rsidR="00E20DFB" w:rsidRDefault="00FF2C4B">
      <w:pPr>
        <w:spacing w:line="390" w:lineRule="exact"/>
        <w:ind w:left="960" w:hangingChars="400" w:hanging="960"/>
        <w:jc w:val="left"/>
        <w:rPr>
          <w:sz w:val="24"/>
        </w:rPr>
      </w:pPr>
      <w:r>
        <w:rPr>
          <w:rFonts w:hint="eastAsia"/>
          <w:sz w:val="24"/>
          <w:u w:val="single"/>
        </w:rPr>
        <w:t>６　新型コロナワクチンの接種について</w:t>
      </w:r>
    </w:p>
    <w:p w:rsidR="00E20DFB" w:rsidRDefault="00FF2C4B">
      <w:pPr>
        <w:spacing w:line="390" w:lineRule="exact"/>
        <w:ind w:left="720" w:hangingChars="300" w:hanging="720"/>
        <w:jc w:val="left"/>
        <w:rPr>
          <w:sz w:val="24"/>
          <w:u w:val="wave" w:color="000000"/>
        </w:rPr>
      </w:pPr>
      <w:r>
        <w:rPr>
          <w:rFonts w:hint="eastAsia"/>
          <w:sz w:val="24"/>
        </w:rPr>
        <w:t>（１）</w:t>
      </w:r>
      <w:r>
        <w:rPr>
          <w:rFonts w:hint="eastAsia"/>
          <w:spacing w:val="4"/>
          <w:sz w:val="24"/>
        </w:rPr>
        <w:t>ワクチン接種を予定しているお子さんの保護者の皆様におかれましては、</w:t>
      </w:r>
      <w:r>
        <w:rPr>
          <w:rFonts w:hint="eastAsia"/>
          <w:sz w:val="24"/>
        </w:rPr>
        <w:t>接種後（当日及び翌日以降）のお子さんの体調についてよく観察していただき、発熱等の副反応が見られた場合には無理をさせないようご家庭での配慮をお願いします。その際、学校と連携しての見守りが大切ですので、</w:t>
      </w:r>
      <w:r>
        <w:rPr>
          <w:rFonts w:hint="eastAsia"/>
          <w:sz w:val="24"/>
          <w:u w:val="wave" w:color="000000"/>
        </w:rPr>
        <w:t>接種日等についてお子さんの通う学校へのご連絡をお願いいたします。</w:t>
      </w:r>
    </w:p>
    <w:p w:rsidR="00E20DFB" w:rsidRDefault="00FF2C4B">
      <w:pPr>
        <w:spacing w:line="390" w:lineRule="exact"/>
        <w:ind w:left="720" w:hangingChars="300" w:hanging="720"/>
        <w:jc w:val="left"/>
        <w:rPr>
          <w:sz w:val="24"/>
        </w:rPr>
      </w:pPr>
      <w:r>
        <w:rPr>
          <w:rFonts w:hint="eastAsia"/>
          <w:sz w:val="24"/>
        </w:rPr>
        <w:t>（２）接種後は、いつもどおりの生活に問題はありませんが、激しい運動は避けてください。</w:t>
      </w:r>
    </w:p>
    <w:p w:rsidR="00E20DFB" w:rsidRDefault="00FF2C4B">
      <w:pPr>
        <w:spacing w:line="390" w:lineRule="exact"/>
        <w:ind w:left="720" w:hangingChars="300" w:hanging="720"/>
        <w:jc w:val="left"/>
        <w:rPr>
          <w:sz w:val="24"/>
        </w:rPr>
      </w:pPr>
      <w:r>
        <w:rPr>
          <w:rFonts w:hint="eastAsia"/>
          <w:sz w:val="24"/>
        </w:rPr>
        <w:t>（３）ワクチン接種を受ける場合及び接種後の副反応が出た合の出欠の扱いについては、欠席としないなどの柔軟な取扱いをすることも可能です。お子さんの通う学校にご相談くだ</w:t>
      </w:r>
      <w:r>
        <w:rPr>
          <w:rFonts w:hint="eastAsia"/>
          <w:sz w:val="24"/>
        </w:rPr>
        <w:t>さい。</w:t>
      </w:r>
    </w:p>
    <w:p w:rsidR="00E20DFB" w:rsidRDefault="00FF2C4B">
      <w:pPr>
        <w:spacing w:line="390" w:lineRule="exact"/>
        <w:ind w:left="720" w:rightChars="-64" w:right="-134" w:hangingChars="300" w:hanging="720"/>
        <w:jc w:val="left"/>
        <w:rPr>
          <w:spacing w:val="-4"/>
          <w:sz w:val="24"/>
        </w:rPr>
      </w:pPr>
      <w:r>
        <w:rPr>
          <w:rFonts w:hint="eastAsia"/>
          <w:sz w:val="24"/>
        </w:rPr>
        <w:t>（４）ワクチン接種は任意となっております。併せて、ワクチン接種に起因する</w:t>
      </w:r>
      <w:r>
        <w:rPr>
          <w:rFonts w:hint="eastAsia"/>
          <w:spacing w:val="-4"/>
          <w:sz w:val="24"/>
        </w:rPr>
        <w:t>いじめなどの差別的取扱い等において、厳に慎まなければなりません。</w:t>
      </w:r>
    </w:p>
    <w:p w:rsidR="00E20DFB" w:rsidRDefault="00E20DFB">
      <w:pPr>
        <w:spacing w:line="390" w:lineRule="exact"/>
        <w:ind w:left="960" w:hangingChars="400" w:hanging="960"/>
        <w:jc w:val="left"/>
        <w:rPr>
          <w:sz w:val="24"/>
        </w:rPr>
      </w:pPr>
    </w:p>
    <w:p w:rsidR="00E20DFB" w:rsidRDefault="00E20DFB">
      <w:pPr>
        <w:spacing w:line="390" w:lineRule="exact"/>
        <w:ind w:left="960" w:hangingChars="400" w:hanging="960"/>
        <w:jc w:val="left"/>
        <w:rPr>
          <w:sz w:val="24"/>
        </w:rPr>
      </w:pPr>
    </w:p>
    <w:p w:rsidR="00E20DFB" w:rsidRDefault="00E20DFB">
      <w:pPr>
        <w:spacing w:line="390" w:lineRule="exact"/>
        <w:ind w:left="960" w:hangingChars="400" w:hanging="960"/>
        <w:jc w:val="left"/>
        <w:rPr>
          <w:sz w:val="24"/>
        </w:rPr>
      </w:pPr>
    </w:p>
    <w:p w:rsidR="00E20DFB" w:rsidRDefault="00FF2C4B">
      <w:pPr>
        <w:spacing w:line="390" w:lineRule="exact"/>
        <w:jc w:val="left"/>
        <w:rPr>
          <w:sz w:val="24"/>
          <w:u w:val="single"/>
        </w:rPr>
      </w:pPr>
      <w:r>
        <w:rPr>
          <w:rFonts w:hint="eastAsia"/>
          <w:sz w:val="24"/>
          <w:u w:val="single"/>
        </w:rPr>
        <w:lastRenderedPageBreak/>
        <w:t>７　家庭での感染症対策のご協力のお願い</w:t>
      </w:r>
    </w:p>
    <w:p w:rsidR="00E20DFB" w:rsidRDefault="00FF2C4B">
      <w:pPr>
        <w:pStyle w:val="a7"/>
        <w:spacing w:line="390" w:lineRule="exact"/>
        <w:ind w:leftChars="0" w:left="0"/>
        <w:jc w:val="left"/>
        <w:rPr>
          <w:sz w:val="24"/>
        </w:rPr>
      </w:pPr>
      <w:r>
        <w:rPr>
          <w:rFonts w:hint="eastAsia"/>
          <w:sz w:val="24"/>
          <w:u w:color="000000"/>
        </w:rPr>
        <w:t>（１）児童生徒に発熱等のかぜ症状がある場合は、学校を休ませてください。</w:t>
      </w:r>
    </w:p>
    <w:p w:rsidR="00E20DFB" w:rsidRDefault="00FF2C4B">
      <w:pPr>
        <w:pStyle w:val="a7"/>
        <w:spacing w:line="390" w:lineRule="exact"/>
        <w:ind w:leftChars="0" w:left="0" w:firstLineChars="300" w:firstLine="720"/>
        <w:jc w:val="left"/>
        <w:rPr>
          <w:sz w:val="24"/>
        </w:rPr>
      </w:pPr>
      <w:r>
        <w:rPr>
          <w:rFonts w:hint="eastAsia"/>
          <w:sz w:val="24"/>
          <w:u w:color="000000"/>
        </w:rPr>
        <w:t>また、</w:t>
      </w:r>
      <w:r>
        <w:rPr>
          <w:rFonts w:hint="eastAsia"/>
          <w:sz w:val="24"/>
          <w:u w:color="000000"/>
        </w:rPr>
        <w:t>PCR</w:t>
      </w:r>
      <w:r>
        <w:rPr>
          <w:rFonts w:hint="eastAsia"/>
          <w:sz w:val="24"/>
          <w:u w:color="000000"/>
        </w:rPr>
        <w:t>検査等を受ける際にも、学校に連絡をお願いします。</w:t>
      </w:r>
    </w:p>
    <w:p w:rsidR="00E20DFB" w:rsidRDefault="00FF2C4B">
      <w:pPr>
        <w:pStyle w:val="a7"/>
        <w:spacing w:line="390" w:lineRule="exact"/>
        <w:ind w:leftChars="0" w:left="720" w:hangingChars="300" w:hanging="720"/>
        <w:jc w:val="left"/>
        <w:rPr>
          <w:sz w:val="24"/>
          <w:u w:val="wave" w:color="000000"/>
        </w:rPr>
      </w:pPr>
      <w:r>
        <w:rPr>
          <w:rFonts w:hint="eastAsia"/>
          <w:sz w:val="24"/>
          <w:u w:color="000000"/>
        </w:rPr>
        <w:t>（２）同居家族に発熱等のかぜ症状がある場合は、原則児童生徒も学校を休ませてください。</w:t>
      </w:r>
      <w:r>
        <w:rPr>
          <w:rFonts w:hint="eastAsia"/>
          <w:sz w:val="24"/>
        </w:rPr>
        <w:t>ただし、同居家族が医師の診察を受けて、児童生徒の登校については差し支えないと診断された場合は登校可とします。</w:t>
      </w:r>
      <w:r>
        <w:rPr>
          <w:rFonts w:hint="eastAsia"/>
          <w:sz w:val="24"/>
          <w:u w:val="wave" w:color="000000"/>
        </w:rPr>
        <w:t>登校についての判断に迷う場合は、学校にご相談ください。</w:t>
      </w:r>
    </w:p>
    <w:p w:rsidR="00E20DFB" w:rsidRDefault="00FF2C4B">
      <w:pPr>
        <w:pStyle w:val="a7"/>
        <w:spacing w:line="390" w:lineRule="exact"/>
        <w:ind w:leftChars="0" w:left="720" w:hangingChars="300" w:hanging="720"/>
        <w:jc w:val="left"/>
        <w:rPr>
          <w:sz w:val="24"/>
          <w:u w:val="single"/>
        </w:rPr>
      </w:pPr>
      <w:r>
        <w:rPr>
          <w:rFonts w:hint="eastAsia"/>
          <w:sz w:val="24"/>
          <w:u w:color="000000"/>
        </w:rPr>
        <w:t>（３）児童生徒や同居家族がＰＣＲ検査等を受けた場合には、結果が出るまでは児童生徒の登校を自粛してください。「欠席」ではなく、「出席停止」として扱います。ただし、同居家族の職場等の方針による安全確認のための一斉ＰＣＲ検査等の場合は、当該同居家族に発熱等のかぜ症状がない場合は、登校可とします。</w:t>
      </w:r>
    </w:p>
    <w:p w:rsidR="00E20DFB" w:rsidRDefault="00FF2C4B">
      <w:pPr>
        <w:pStyle w:val="a7"/>
        <w:spacing w:line="390" w:lineRule="exact"/>
        <w:ind w:leftChars="0" w:left="0"/>
        <w:jc w:val="left"/>
        <w:rPr>
          <w:sz w:val="24"/>
        </w:rPr>
      </w:pPr>
      <w:r>
        <w:rPr>
          <w:rFonts w:hint="eastAsia"/>
          <w:sz w:val="24"/>
        </w:rPr>
        <w:t>（４）朝、登校前に児童生徒の検温や体調管理の徹底をお願い</w:t>
      </w:r>
      <w:r>
        <w:rPr>
          <w:rFonts w:hint="eastAsia"/>
          <w:sz w:val="24"/>
        </w:rPr>
        <w:t>します。</w:t>
      </w:r>
    </w:p>
    <w:p w:rsidR="00E20DFB" w:rsidRDefault="00FF2C4B">
      <w:pPr>
        <w:pStyle w:val="a7"/>
        <w:spacing w:line="390" w:lineRule="exact"/>
        <w:ind w:leftChars="0" w:left="720" w:hangingChars="300" w:hanging="720"/>
        <w:jc w:val="left"/>
        <w:rPr>
          <w:sz w:val="24"/>
        </w:rPr>
      </w:pPr>
      <w:r>
        <w:rPr>
          <w:rFonts w:hint="eastAsia"/>
          <w:sz w:val="24"/>
        </w:rPr>
        <w:t>（５）免疫力を高めるため、十分な睡眠、バランスのよい食事など、規則正しい生活習慣に心掛け、体調管理に努めてください。</w:t>
      </w:r>
    </w:p>
    <w:p w:rsidR="00E20DFB" w:rsidRDefault="00FF2C4B">
      <w:pPr>
        <w:pStyle w:val="a7"/>
        <w:spacing w:line="390" w:lineRule="exact"/>
        <w:ind w:leftChars="0" w:left="720" w:hangingChars="300" w:hanging="720"/>
        <w:jc w:val="left"/>
        <w:rPr>
          <w:sz w:val="24"/>
        </w:rPr>
      </w:pPr>
      <w:r>
        <w:rPr>
          <w:rFonts w:hint="eastAsia"/>
          <w:sz w:val="24"/>
        </w:rPr>
        <w:t>（６）</w:t>
      </w:r>
      <w:r>
        <w:rPr>
          <w:rFonts w:hint="eastAsia"/>
          <w:spacing w:val="-4"/>
          <w:sz w:val="24"/>
        </w:rPr>
        <w:t>帰宅時及び食事前など、石鹸によるこまめな手洗いを徹底してください。</w:t>
      </w:r>
    </w:p>
    <w:p w:rsidR="00E20DFB" w:rsidRDefault="00FF2C4B">
      <w:pPr>
        <w:pStyle w:val="a7"/>
        <w:spacing w:line="390" w:lineRule="exact"/>
        <w:ind w:leftChars="0" w:left="0"/>
        <w:jc w:val="left"/>
        <w:rPr>
          <w:color w:val="FF0000"/>
          <w:sz w:val="24"/>
        </w:rPr>
      </w:pPr>
      <w:r>
        <w:rPr>
          <w:rFonts w:hint="eastAsia"/>
          <w:sz w:val="24"/>
        </w:rPr>
        <w:t>（７）発熱等のかぜ症状がある場合は、外出を控えてください。</w:t>
      </w:r>
    </w:p>
    <w:p w:rsidR="00E20DFB" w:rsidRDefault="00FF2C4B">
      <w:pPr>
        <w:spacing w:line="390" w:lineRule="exact"/>
        <w:ind w:left="720" w:hangingChars="300" w:hanging="720"/>
        <w:jc w:val="left"/>
        <w:rPr>
          <w:color w:val="FF0000"/>
          <w:sz w:val="24"/>
        </w:rPr>
      </w:pPr>
      <w:r>
        <w:rPr>
          <w:rFonts w:hint="eastAsia"/>
          <w:sz w:val="24"/>
        </w:rPr>
        <w:t>（８）入学者選抜等に伴い会場校等へ行く際にも、登下校時同様に感染症対策（検温等の健康観察及びマスク着用等）を講じるとともに、会場校等の</w:t>
      </w:r>
      <w:r>
        <w:rPr>
          <w:rFonts w:hint="eastAsia"/>
          <w:spacing w:val="-4"/>
          <w:sz w:val="24"/>
        </w:rPr>
        <w:t>指示に従い、行動してください。また、直行直帰の徹底をお願いします。</w:t>
      </w:r>
    </w:p>
    <w:sectPr w:rsidR="00E20DFB">
      <w:headerReference w:type="default" r:id="rId6"/>
      <w:pgSz w:w="11906" w:h="16838"/>
      <w:pgMar w:top="1701" w:right="1701" w:bottom="1701" w:left="1701" w:header="851" w:footer="992"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F2C4B">
      <w:r>
        <w:separator/>
      </w:r>
    </w:p>
  </w:endnote>
  <w:endnote w:type="continuationSeparator" w:id="0">
    <w:p w:rsidR="00000000" w:rsidRDefault="00FF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F2C4B">
      <w:r>
        <w:separator/>
      </w:r>
    </w:p>
  </w:footnote>
  <w:footnote w:type="continuationSeparator" w:id="0">
    <w:p w:rsidR="00000000" w:rsidRDefault="00FF2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FB" w:rsidRDefault="00FF2C4B">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FB"/>
    <w:rsid w:val="00E20DFB"/>
    <w:rsid w:val="00FF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4251B86-0691-4EC4-A264-0E99F4E6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jc w:val="right"/>
    </w:pPr>
    <w:rPr>
      <w:sz w:val="24"/>
    </w:rPr>
  </w:style>
  <w:style w:type="character" w:customStyle="1" w:styleId="a6">
    <w:name w:val="結語 (文字)"/>
    <w:basedOn w:val="a0"/>
    <w:link w:val="a5"/>
    <w:rPr>
      <w:sz w:val="24"/>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1609</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聡</dc:creator>
  <cp:lastModifiedBy>小嶋和一</cp:lastModifiedBy>
  <cp:revision>2</cp:revision>
  <cp:lastPrinted>2022-01-20T09:33:00Z</cp:lastPrinted>
  <dcterms:created xsi:type="dcterms:W3CDTF">2022-01-21T04:43:00Z</dcterms:created>
  <dcterms:modified xsi:type="dcterms:W3CDTF">2022-01-21T04:43:00Z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fca14d-06bb-4bd3-8683-05633ca5cea7_Enabled">
    <vt:lpwstr>true</vt:lpwstr>
  </property>
  <property fmtid="{D5CDD505-2E9C-101B-9397-08002B2CF9AE}" pid="3" name="MSIP_Label_12fca14d-06bb-4bd3-8683-05633ca5cea7_SetDate">
    <vt:lpwstr>2022-01-21T04:43:09Z</vt:lpwstr>
  </property>
  <property fmtid="{D5CDD505-2E9C-101B-9397-08002B2CF9AE}" pid="4" name="MSIP_Label_12fca14d-06bb-4bd3-8683-05633ca5cea7_Method">
    <vt:lpwstr>Privileged</vt:lpwstr>
  </property>
  <property fmtid="{D5CDD505-2E9C-101B-9397-08002B2CF9AE}" pid="5" name="MSIP_Label_12fca14d-06bb-4bd3-8683-05633ca5cea7_Name">
    <vt:lpwstr>暗号化なし</vt:lpwstr>
  </property>
  <property fmtid="{D5CDD505-2E9C-101B-9397-08002B2CF9AE}" pid="6" name="MSIP_Label_12fca14d-06bb-4bd3-8683-05633ca5cea7_SiteId">
    <vt:lpwstr>82d330df-af69-4479-9a3b-f8e6b16de685</vt:lpwstr>
  </property>
  <property fmtid="{D5CDD505-2E9C-101B-9397-08002B2CF9AE}" pid="7" name="MSIP_Label_12fca14d-06bb-4bd3-8683-05633ca5cea7_ActionId">
    <vt:lpwstr>80502ee9-b2ad-4ba1-b916-96a189852b5b</vt:lpwstr>
  </property>
  <property fmtid="{D5CDD505-2E9C-101B-9397-08002B2CF9AE}" pid="8" name="MSIP_Label_12fca14d-06bb-4bd3-8683-05633ca5cea7_ContentBits">
    <vt:lpwstr>0</vt:lpwstr>
  </property>
</Properties>
</file>