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887A3" w14:textId="77777777" w:rsidR="008D42B8" w:rsidRDefault="007062A6">
      <w:pPr>
        <w:spacing w:line="360" w:lineRule="exact"/>
        <w:ind w:rightChars="107" w:right="225"/>
        <w:jc w:val="right"/>
        <w:rPr>
          <w:sz w:val="24"/>
        </w:rPr>
      </w:pPr>
      <w:bookmarkStart w:id="0" w:name="_GoBack"/>
      <w:bookmarkEnd w:id="0"/>
      <w:r>
        <w:rPr>
          <w:rFonts w:hint="eastAsia"/>
          <w:sz w:val="24"/>
        </w:rPr>
        <w:t xml:space="preserve">令和３年８月２０日　</w:t>
      </w:r>
    </w:p>
    <w:p w14:paraId="672A6659" w14:textId="77777777" w:rsidR="008D42B8" w:rsidRDefault="008D42B8">
      <w:pPr>
        <w:spacing w:line="360" w:lineRule="exact"/>
        <w:jc w:val="right"/>
        <w:rPr>
          <w:sz w:val="24"/>
        </w:rPr>
      </w:pPr>
    </w:p>
    <w:p w14:paraId="194F099B" w14:textId="77777777" w:rsidR="008D42B8" w:rsidRDefault="007062A6">
      <w:pPr>
        <w:spacing w:line="360" w:lineRule="exact"/>
        <w:jc w:val="left"/>
        <w:rPr>
          <w:sz w:val="24"/>
        </w:rPr>
      </w:pPr>
      <w:r>
        <w:rPr>
          <w:rFonts w:hint="eastAsia"/>
          <w:sz w:val="24"/>
        </w:rPr>
        <w:t xml:space="preserve">　保護者　様</w:t>
      </w:r>
    </w:p>
    <w:p w14:paraId="0A37501D" w14:textId="77777777" w:rsidR="008D42B8" w:rsidRDefault="008D42B8">
      <w:pPr>
        <w:spacing w:line="360" w:lineRule="exact"/>
        <w:jc w:val="left"/>
        <w:rPr>
          <w:sz w:val="24"/>
        </w:rPr>
      </w:pPr>
    </w:p>
    <w:p w14:paraId="5DAB6C7B" w14:textId="77777777" w:rsidR="008D42B8" w:rsidRDefault="008D42B8">
      <w:pPr>
        <w:spacing w:line="360" w:lineRule="exact"/>
        <w:jc w:val="left"/>
        <w:rPr>
          <w:sz w:val="24"/>
        </w:rPr>
      </w:pPr>
    </w:p>
    <w:p w14:paraId="31A0BC0F" w14:textId="77777777" w:rsidR="008D42B8" w:rsidRDefault="007062A6">
      <w:pPr>
        <w:spacing w:line="360" w:lineRule="exact"/>
        <w:ind w:rightChars="121" w:right="254"/>
        <w:jc w:val="right"/>
        <w:rPr>
          <w:sz w:val="24"/>
        </w:rPr>
      </w:pPr>
      <w:r>
        <w:rPr>
          <w:rFonts w:hint="eastAsia"/>
          <w:sz w:val="24"/>
        </w:rPr>
        <w:t xml:space="preserve">鴻巣市教育委員会教育長　</w:t>
      </w:r>
    </w:p>
    <w:p w14:paraId="02EB378F" w14:textId="77777777" w:rsidR="008D42B8" w:rsidRDefault="008D42B8">
      <w:pPr>
        <w:spacing w:line="360" w:lineRule="exact"/>
        <w:jc w:val="right"/>
        <w:rPr>
          <w:sz w:val="24"/>
        </w:rPr>
      </w:pPr>
    </w:p>
    <w:p w14:paraId="6A05A809" w14:textId="77777777" w:rsidR="008D42B8" w:rsidRDefault="008D42B8">
      <w:pPr>
        <w:spacing w:line="360" w:lineRule="exact"/>
        <w:jc w:val="right"/>
        <w:rPr>
          <w:sz w:val="24"/>
        </w:rPr>
      </w:pPr>
    </w:p>
    <w:p w14:paraId="0FB2FE4E" w14:textId="77777777" w:rsidR="008D42B8" w:rsidRDefault="007062A6">
      <w:pPr>
        <w:spacing w:line="360" w:lineRule="exact"/>
        <w:jc w:val="center"/>
      </w:pPr>
      <w:r>
        <w:rPr>
          <w:rFonts w:hint="eastAsia"/>
          <w:sz w:val="24"/>
        </w:rPr>
        <w:t>感染拡大に伴う部活動の対応について（お願い）</w:t>
      </w:r>
    </w:p>
    <w:p w14:paraId="5A39BBE3" w14:textId="77777777" w:rsidR="008D42B8" w:rsidRDefault="008D42B8">
      <w:pPr>
        <w:spacing w:line="360" w:lineRule="exact"/>
        <w:jc w:val="center"/>
      </w:pPr>
    </w:p>
    <w:p w14:paraId="1AC841D1" w14:textId="77777777" w:rsidR="008D42B8" w:rsidRDefault="007062A6">
      <w:pPr>
        <w:spacing w:line="360" w:lineRule="exact"/>
        <w:rPr>
          <w:sz w:val="24"/>
        </w:rPr>
      </w:pPr>
      <w:r>
        <w:rPr>
          <w:rFonts w:hint="eastAsia"/>
          <w:sz w:val="24"/>
        </w:rPr>
        <w:t xml:space="preserve">　日頃より、本市の教育活動にご理解ご協力くださり、誠にありがとうございます。</w:t>
      </w:r>
    </w:p>
    <w:p w14:paraId="7251A97B" w14:textId="77777777" w:rsidR="008D42B8" w:rsidRDefault="007062A6">
      <w:pPr>
        <w:spacing w:line="360" w:lineRule="exact"/>
        <w:rPr>
          <w:sz w:val="24"/>
        </w:rPr>
      </w:pPr>
      <w:r>
        <w:rPr>
          <w:rFonts w:hint="eastAsia"/>
          <w:sz w:val="24"/>
        </w:rPr>
        <w:t xml:space="preserve">　さて、県教育委員会からの連絡</w:t>
      </w:r>
      <w:r>
        <w:rPr>
          <w:rFonts w:hint="eastAsia"/>
          <w:spacing w:val="4"/>
          <w:sz w:val="24"/>
        </w:rPr>
        <w:t>を受けて、中学校部活動の活動につきまして下記のとおりといたします。</w:t>
      </w:r>
    </w:p>
    <w:p w14:paraId="35B143DB" w14:textId="77777777" w:rsidR="008D42B8" w:rsidRDefault="007062A6">
      <w:pPr>
        <w:spacing w:line="360" w:lineRule="exact"/>
        <w:jc w:val="left"/>
        <w:rPr>
          <w:sz w:val="24"/>
        </w:rPr>
      </w:pPr>
      <w:r>
        <w:rPr>
          <w:rFonts w:hint="eastAsia"/>
          <w:sz w:val="24"/>
        </w:rPr>
        <w:t xml:space="preserve">　保護者の皆様におかれましては、引き続き生徒の健康管理にご留意いただくとともに、感染拡大防止の徹底についてご理解・ご協力をお願いいたします。</w:t>
      </w:r>
    </w:p>
    <w:p w14:paraId="41C8F396" w14:textId="77777777" w:rsidR="008D42B8" w:rsidRDefault="008D42B8">
      <w:pPr>
        <w:spacing w:line="360" w:lineRule="exact"/>
        <w:jc w:val="left"/>
        <w:rPr>
          <w:sz w:val="24"/>
        </w:rPr>
      </w:pPr>
    </w:p>
    <w:p w14:paraId="6FD9BE1C" w14:textId="77777777" w:rsidR="008D42B8" w:rsidRDefault="007062A6">
      <w:pPr>
        <w:spacing w:line="360" w:lineRule="exact"/>
        <w:jc w:val="center"/>
        <w:rPr>
          <w:sz w:val="24"/>
        </w:rPr>
      </w:pPr>
      <w:r>
        <w:rPr>
          <w:rFonts w:hint="eastAsia"/>
          <w:sz w:val="24"/>
        </w:rPr>
        <w:t>記</w:t>
      </w:r>
    </w:p>
    <w:p w14:paraId="72A3D3EC" w14:textId="77777777" w:rsidR="008D42B8" w:rsidRDefault="008D42B8">
      <w:pPr>
        <w:spacing w:line="360" w:lineRule="exact"/>
        <w:jc w:val="center"/>
        <w:rPr>
          <w:sz w:val="24"/>
        </w:rPr>
      </w:pPr>
    </w:p>
    <w:p w14:paraId="376C62FC" w14:textId="77777777" w:rsidR="008D42B8" w:rsidRDefault="007062A6">
      <w:pPr>
        <w:spacing w:line="360" w:lineRule="exact"/>
        <w:jc w:val="left"/>
        <w:rPr>
          <w:sz w:val="24"/>
        </w:rPr>
      </w:pPr>
      <w:r>
        <w:rPr>
          <w:rFonts w:hint="eastAsia"/>
          <w:sz w:val="24"/>
        </w:rPr>
        <w:t>１　基本的な方針</w:t>
      </w:r>
    </w:p>
    <w:p w14:paraId="4F5A36EA" w14:textId="77777777" w:rsidR="008D42B8" w:rsidRDefault="007062A6">
      <w:pPr>
        <w:spacing w:line="360" w:lineRule="exact"/>
        <w:jc w:val="left"/>
        <w:rPr>
          <w:sz w:val="24"/>
        </w:rPr>
      </w:pPr>
      <w:r>
        <w:rPr>
          <w:rFonts w:hint="eastAsia"/>
          <w:sz w:val="24"/>
        </w:rPr>
        <w:t xml:space="preserve">　・　学校における生徒の接触機会を削減するため、部活動を縮小します。</w:t>
      </w:r>
    </w:p>
    <w:p w14:paraId="280ADF74" w14:textId="77777777" w:rsidR="008D42B8" w:rsidRDefault="007062A6">
      <w:pPr>
        <w:spacing w:line="360" w:lineRule="exact"/>
        <w:jc w:val="left"/>
        <w:rPr>
          <w:sz w:val="24"/>
        </w:rPr>
      </w:pPr>
      <w:r>
        <w:rPr>
          <w:rFonts w:hint="eastAsia"/>
          <w:sz w:val="24"/>
        </w:rPr>
        <w:t xml:space="preserve">　・　部活動を実施するにあたっては、感染防止対策を徹底します。</w:t>
      </w:r>
    </w:p>
    <w:p w14:paraId="0D0B940D" w14:textId="77777777" w:rsidR="008D42B8" w:rsidRDefault="008D42B8">
      <w:pPr>
        <w:spacing w:line="360" w:lineRule="exact"/>
        <w:jc w:val="left"/>
        <w:rPr>
          <w:sz w:val="24"/>
        </w:rPr>
      </w:pPr>
    </w:p>
    <w:p w14:paraId="2E3A8035" w14:textId="77777777" w:rsidR="008D42B8" w:rsidRDefault="007062A6">
      <w:pPr>
        <w:spacing w:line="360" w:lineRule="exact"/>
        <w:jc w:val="left"/>
        <w:rPr>
          <w:sz w:val="24"/>
        </w:rPr>
      </w:pPr>
      <w:r>
        <w:rPr>
          <w:rFonts w:hint="eastAsia"/>
          <w:sz w:val="24"/>
        </w:rPr>
        <w:t>２　部活動の対応</w:t>
      </w:r>
    </w:p>
    <w:p w14:paraId="56CECA41" w14:textId="77777777" w:rsidR="008D42B8" w:rsidRDefault="007062A6">
      <w:pPr>
        <w:spacing w:line="360" w:lineRule="exact"/>
        <w:jc w:val="left"/>
        <w:rPr>
          <w:sz w:val="24"/>
        </w:rPr>
      </w:pPr>
      <w:r>
        <w:rPr>
          <w:rFonts w:hint="eastAsia"/>
          <w:sz w:val="24"/>
        </w:rPr>
        <w:t xml:space="preserve">　ア　活動日数等（８月３１日まで）</w:t>
      </w:r>
    </w:p>
    <w:tbl>
      <w:tblPr>
        <w:tblW w:w="8255"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5"/>
        <w:gridCol w:w="1800"/>
        <w:gridCol w:w="1800"/>
        <w:gridCol w:w="1800"/>
      </w:tblGrid>
      <w:tr w:rsidR="008D42B8" w14:paraId="4C695935" w14:textId="77777777">
        <w:trPr>
          <w:trHeight w:val="311"/>
        </w:trPr>
        <w:tc>
          <w:tcPr>
            <w:tcW w:w="2855" w:type="dxa"/>
            <w:shd w:val="clear" w:color="auto" w:fill="auto"/>
            <w:vAlign w:val="center"/>
          </w:tcPr>
          <w:p w14:paraId="42BA03C9" w14:textId="77777777" w:rsidR="008D42B8" w:rsidRDefault="007062A6">
            <w:pPr>
              <w:spacing w:line="320" w:lineRule="exact"/>
              <w:jc w:val="center"/>
            </w:pPr>
            <w:r>
              <w:rPr>
                <w:rFonts w:ascii="游明朝" w:hAnsi="游明朝"/>
              </w:rPr>
              <w:t>活動日数</w:t>
            </w:r>
          </w:p>
        </w:tc>
        <w:tc>
          <w:tcPr>
            <w:tcW w:w="1800" w:type="dxa"/>
            <w:shd w:val="clear" w:color="auto" w:fill="auto"/>
            <w:vAlign w:val="center"/>
          </w:tcPr>
          <w:p w14:paraId="62DE505B" w14:textId="77777777" w:rsidR="008D42B8" w:rsidRDefault="007062A6">
            <w:pPr>
              <w:spacing w:line="320" w:lineRule="exact"/>
              <w:jc w:val="center"/>
            </w:pPr>
            <w:r>
              <w:rPr>
                <w:rFonts w:hint="eastAsia"/>
              </w:rPr>
              <w:t>練習試合</w:t>
            </w:r>
            <w:r>
              <w:rPr>
                <w:rFonts w:ascii="游明朝" w:hAnsi="游明朝"/>
              </w:rPr>
              <w:t>等</w:t>
            </w:r>
          </w:p>
        </w:tc>
        <w:tc>
          <w:tcPr>
            <w:tcW w:w="1800" w:type="dxa"/>
            <w:shd w:val="clear" w:color="auto" w:fill="auto"/>
            <w:vAlign w:val="center"/>
          </w:tcPr>
          <w:p w14:paraId="3360A4BF" w14:textId="77777777" w:rsidR="008D42B8" w:rsidRDefault="007062A6">
            <w:pPr>
              <w:spacing w:line="320" w:lineRule="exact"/>
              <w:jc w:val="center"/>
            </w:pPr>
            <w:r>
              <w:rPr>
                <w:rFonts w:ascii="游明朝" w:hAnsi="游明朝"/>
              </w:rPr>
              <w:t>県外での活動</w:t>
            </w:r>
          </w:p>
        </w:tc>
        <w:tc>
          <w:tcPr>
            <w:tcW w:w="1800" w:type="dxa"/>
            <w:shd w:val="clear" w:color="auto" w:fill="auto"/>
            <w:vAlign w:val="center"/>
          </w:tcPr>
          <w:p w14:paraId="5D083E5E" w14:textId="77777777" w:rsidR="008D42B8" w:rsidRDefault="007062A6">
            <w:pPr>
              <w:spacing w:line="320" w:lineRule="exact"/>
              <w:jc w:val="center"/>
            </w:pPr>
            <w:r>
              <w:rPr>
                <w:rFonts w:hint="eastAsia"/>
              </w:rPr>
              <w:t>泊</w:t>
            </w:r>
            <w:r>
              <w:rPr>
                <w:rFonts w:ascii="游明朝" w:hAnsi="游明朝"/>
              </w:rPr>
              <w:t>を伴う活動</w:t>
            </w:r>
          </w:p>
        </w:tc>
      </w:tr>
      <w:tr w:rsidR="008D42B8" w14:paraId="62D3E0C6" w14:textId="77777777">
        <w:trPr>
          <w:trHeight w:val="732"/>
        </w:trPr>
        <w:tc>
          <w:tcPr>
            <w:tcW w:w="2855" w:type="dxa"/>
            <w:shd w:val="clear" w:color="auto" w:fill="auto"/>
            <w:vAlign w:val="center"/>
          </w:tcPr>
          <w:p w14:paraId="27315FD1" w14:textId="77777777" w:rsidR="008D42B8" w:rsidRDefault="007062A6">
            <w:pPr>
              <w:spacing w:line="320" w:lineRule="exact"/>
              <w:jc w:val="center"/>
            </w:pPr>
            <w:r>
              <w:rPr>
                <w:rFonts w:ascii="游明朝" w:hAnsi="游明朝"/>
              </w:rPr>
              <w:t>週２日</w:t>
            </w:r>
            <w:r>
              <w:rPr>
                <w:rFonts w:ascii="游明朝" w:hAnsi="游明朝" w:hint="eastAsia"/>
              </w:rPr>
              <w:t>程度</w:t>
            </w:r>
          </w:p>
          <w:p w14:paraId="1FF4FD59" w14:textId="77777777" w:rsidR="008D42B8" w:rsidRDefault="007062A6">
            <w:pPr>
              <w:spacing w:line="320" w:lineRule="exact"/>
              <w:jc w:val="center"/>
            </w:pPr>
            <w:r>
              <w:rPr>
                <w:rFonts w:ascii="游明朝" w:hAnsi="游明朝"/>
              </w:rPr>
              <w:t>（</w:t>
            </w:r>
            <w:r>
              <w:rPr>
                <w:rFonts w:hint="eastAsia"/>
              </w:rPr>
              <w:t>土・日・祝日を含む</w:t>
            </w:r>
            <w:r>
              <w:rPr>
                <w:rFonts w:ascii="游明朝" w:hAnsi="游明朝"/>
              </w:rPr>
              <w:t>）</w:t>
            </w:r>
          </w:p>
        </w:tc>
        <w:tc>
          <w:tcPr>
            <w:tcW w:w="1800" w:type="dxa"/>
            <w:shd w:val="clear" w:color="auto" w:fill="auto"/>
            <w:vAlign w:val="center"/>
          </w:tcPr>
          <w:p w14:paraId="096B0F93" w14:textId="77777777" w:rsidR="008D42B8" w:rsidRDefault="007062A6">
            <w:pPr>
              <w:spacing w:line="320" w:lineRule="exact"/>
              <w:jc w:val="center"/>
            </w:pPr>
            <w:r>
              <w:rPr>
                <w:rFonts w:ascii="游明朝" w:hAnsi="游明朝"/>
              </w:rPr>
              <w:t>禁止</w:t>
            </w:r>
          </w:p>
        </w:tc>
        <w:tc>
          <w:tcPr>
            <w:tcW w:w="1800" w:type="dxa"/>
            <w:shd w:val="clear" w:color="auto" w:fill="auto"/>
            <w:vAlign w:val="center"/>
          </w:tcPr>
          <w:p w14:paraId="5040F79A" w14:textId="77777777" w:rsidR="008D42B8" w:rsidRDefault="007062A6">
            <w:pPr>
              <w:spacing w:line="320" w:lineRule="exact"/>
              <w:jc w:val="center"/>
            </w:pPr>
            <w:r>
              <w:rPr>
                <w:rFonts w:ascii="游明朝" w:hAnsi="游明朝"/>
              </w:rPr>
              <w:t>禁止</w:t>
            </w:r>
          </w:p>
        </w:tc>
        <w:tc>
          <w:tcPr>
            <w:tcW w:w="1800" w:type="dxa"/>
            <w:shd w:val="clear" w:color="auto" w:fill="auto"/>
            <w:vAlign w:val="center"/>
          </w:tcPr>
          <w:p w14:paraId="29FBA9CC" w14:textId="77777777" w:rsidR="008D42B8" w:rsidRDefault="007062A6">
            <w:pPr>
              <w:spacing w:line="320" w:lineRule="exact"/>
              <w:jc w:val="center"/>
            </w:pPr>
            <w:r>
              <w:rPr>
                <w:rFonts w:ascii="游明朝" w:hAnsi="游明朝"/>
              </w:rPr>
              <w:t>禁止</w:t>
            </w:r>
          </w:p>
        </w:tc>
      </w:tr>
    </w:tbl>
    <w:p w14:paraId="68B88A3C" w14:textId="77777777" w:rsidR="008D42B8" w:rsidRDefault="007062A6">
      <w:pPr>
        <w:spacing w:line="390" w:lineRule="exact"/>
        <w:jc w:val="left"/>
        <w:rPr>
          <w:sz w:val="24"/>
        </w:rPr>
      </w:pPr>
      <w:r>
        <w:rPr>
          <w:rFonts w:hint="eastAsia"/>
          <w:sz w:val="24"/>
        </w:rPr>
        <w:t xml:space="preserve">　・　ただし、全国大会やコンクール等のある部活動については、この限りでは　　</w:t>
      </w:r>
    </w:p>
    <w:p w14:paraId="2DBADDC2" w14:textId="77777777" w:rsidR="008D42B8" w:rsidRDefault="007062A6">
      <w:pPr>
        <w:spacing w:line="390" w:lineRule="exact"/>
        <w:ind w:firstLineChars="200" w:firstLine="480"/>
        <w:jc w:val="left"/>
        <w:rPr>
          <w:sz w:val="24"/>
        </w:rPr>
      </w:pPr>
      <w:r>
        <w:rPr>
          <w:rFonts w:hint="eastAsia"/>
          <w:sz w:val="24"/>
        </w:rPr>
        <w:t>ありません。</w:t>
      </w:r>
    </w:p>
    <w:p w14:paraId="70B47EA7" w14:textId="77777777" w:rsidR="008D42B8" w:rsidRDefault="007062A6">
      <w:pPr>
        <w:spacing w:line="360" w:lineRule="exact"/>
        <w:jc w:val="left"/>
        <w:rPr>
          <w:sz w:val="24"/>
        </w:rPr>
      </w:pPr>
      <w:r>
        <w:rPr>
          <w:rFonts w:hint="eastAsia"/>
          <w:sz w:val="24"/>
        </w:rPr>
        <w:t xml:space="preserve">　・　定期演奏会や発表会等を実施する場合は、感染防止対策を徹底します。</w:t>
      </w:r>
    </w:p>
    <w:p w14:paraId="19EEBF07" w14:textId="77777777" w:rsidR="008D42B8" w:rsidRDefault="007062A6">
      <w:pPr>
        <w:spacing w:line="360" w:lineRule="exact"/>
        <w:ind w:left="480" w:hangingChars="200" w:hanging="480"/>
        <w:jc w:val="left"/>
        <w:rPr>
          <w:sz w:val="24"/>
        </w:rPr>
      </w:pPr>
      <w:r>
        <w:rPr>
          <w:rFonts w:hint="eastAsia"/>
          <w:sz w:val="24"/>
        </w:rPr>
        <w:t xml:space="preserve">　・　今後の感染状況によっては、原則中止にすることもあります。なお、大会等を控えていない部活動については、実態に応じて中止や活動縮小とするなどの対応も検討します。</w:t>
      </w:r>
    </w:p>
    <w:p w14:paraId="0510E8DD" w14:textId="77777777" w:rsidR="008D42B8" w:rsidRDefault="007062A6">
      <w:pPr>
        <w:spacing w:line="360" w:lineRule="exact"/>
        <w:jc w:val="left"/>
        <w:rPr>
          <w:sz w:val="24"/>
        </w:rPr>
      </w:pPr>
      <w:r>
        <w:rPr>
          <w:rFonts w:hint="eastAsia"/>
          <w:sz w:val="24"/>
        </w:rPr>
        <w:t xml:space="preserve">　</w:t>
      </w:r>
    </w:p>
    <w:p w14:paraId="2FD5E150" w14:textId="77777777" w:rsidR="008D42B8" w:rsidRDefault="007062A6">
      <w:pPr>
        <w:spacing w:line="360" w:lineRule="exact"/>
        <w:jc w:val="left"/>
        <w:rPr>
          <w:sz w:val="24"/>
        </w:rPr>
      </w:pPr>
      <w:r>
        <w:rPr>
          <w:rFonts w:hint="eastAsia"/>
          <w:sz w:val="24"/>
        </w:rPr>
        <w:t>イ　留意事項</w:t>
      </w:r>
    </w:p>
    <w:p w14:paraId="2DFA70E5" w14:textId="77777777" w:rsidR="008D42B8" w:rsidRDefault="007062A6">
      <w:pPr>
        <w:spacing w:line="360" w:lineRule="exact"/>
        <w:ind w:left="480" w:hangingChars="200" w:hanging="480"/>
        <w:jc w:val="left"/>
        <w:rPr>
          <w:sz w:val="24"/>
        </w:rPr>
      </w:pPr>
      <w:r>
        <w:rPr>
          <w:rFonts w:hint="eastAsia"/>
          <w:sz w:val="24"/>
        </w:rPr>
        <w:t xml:space="preserve">　・　健康観察を徹底するとともに、本人や同居の家族に体調不良がある生徒の活動参加の禁止を徹底します。</w:t>
      </w:r>
    </w:p>
    <w:p w14:paraId="3ED136E1" w14:textId="77777777" w:rsidR="008D42B8" w:rsidRDefault="007062A6">
      <w:pPr>
        <w:spacing w:line="360" w:lineRule="exact"/>
        <w:ind w:left="480" w:hangingChars="200" w:hanging="480"/>
        <w:jc w:val="left"/>
        <w:rPr>
          <w:sz w:val="24"/>
        </w:rPr>
      </w:pPr>
      <w:r>
        <w:rPr>
          <w:rFonts w:hint="eastAsia"/>
          <w:sz w:val="24"/>
        </w:rPr>
        <w:t xml:space="preserve">　・　飛沫感染の可能性が高い活動（大きな発声や身体接触を伴う等）は原則と</w:t>
      </w:r>
      <w:r>
        <w:rPr>
          <w:rFonts w:hint="eastAsia"/>
          <w:sz w:val="24"/>
        </w:rPr>
        <w:lastRenderedPageBreak/>
        <w:t>して行いません。</w:t>
      </w:r>
    </w:p>
    <w:p w14:paraId="6CBF314D" w14:textId="77777777" w:rsidR="008D42B8" w:rsidRDefault="007062A6">
      <w:pPr>
        <w:spacing w:line="360" w:lineRule="exact"/>
        <w:jc w:val="left"/>
        <w:rPr>
          <w:sz w:val="24"/>
        </w:rPr>
      </w:pPr>
      <w:r>
        <w:rPr>
          <w:rFonts w:hint="eastAsia"/>
          <w:sz w:val="24"/>
        </w:rPr>
        <w:t xml:space="preserve">　・　部室の使用を原則禁止とし、自宅と活動場所との直行直帰を徹底します。</w:t>
      </w:r>
    </w:p>
    <w:p w14:paraId="4F304200" w14:textId="77777777" w:rsidR="008D42B8" w:rsidRDefault="007062A6">
      <w:pPr>
        <w:spacing w:line="360" w:lineRule="exact"/>
        <w:jc w:val="left"/>
        <w:rPr>
          <w:sz w:val="24"/>
        </w:rPr>
      </w:pPr>
      <w:r>
        <w:rPr>
          <w:rFonts w:hint="eastAsia"/>
          <w:sz w:val="24"/>
        </w:rPr>
        <w:t xml:space="preserve">　・　更衣場面、休憩場面、下校時等における感染防止を徹底します。</w:t>
      </w:r>
    </w:p>
    <w:p w14:paraId="00472E86" w14:textId="77777777" w:rsidR="008D42B8" w:rsidRDefault="007062A6">
      <w:pPr>
        <w:spacing w:line="360" w:lineRule="exact"/>
        <w:jc w:val="left"/>
        <w:rPr>
          <w:sz w:val="24"/>
        </w:rPr>
      </w:pPr>
      <w:r>
        <w:rPr>
          <w:rFonts w:hint="eastAsia"/>
          <w:sz w:val="24"/>
        </w:rPr>
        <w:t xml:space="preserve">　・　熱中症事故防止に配慮した感染防止対策を徹底します。</w:t>
      </w:r>
    </w:p>
    <w:p w14:paraId="1BAA9C54" w14:textId="77777777" w:rsidR="008D42B8" w:rsidRDefault="007062A6">
      <w:pPr>
        <w:spacing w:line="360" w:lineRule="exact"/>
        <w:jc w:val="left"/>
        <w:rPr>
          <w:sz w:val="24"/>
        </w:rPr>
      </w:pPr>
      <w:r>
        <w:rPr>
          <w:rFonts w:hint="eastAsia"/>
          <w:sz w:val="24"/>
        </w:rPr>
        <w:t xml:space="preserve">　</w:t>
      </w:r>
    </w:p>
    <w:p w14:paraId="0E27B00A" w14:textId="77777777" w:rsidR="008D42B8" w:rsidRDefault="008D42B8">
      <w:pPr>
        <w:rPr>
          <w:color w:val="FF0000"/>
          <w:sz w:val="24"/>
        </w:rPr>
      </w:pPr>
    </w:p>
    <w:sectPr w:rsidR="008D42B8">
      <w:headerReference w:type="default" r:id="rId9"/>
      <w:pgSz w:w="11906" w:h="16838"/>
      <w:pgMar w:top="1474" w:right="1531" w:bottom="1474" w:left="1531" w:header="851" w:footer="992" w:gutter="0"/>
      <w:cols w:space="720"/>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E4939" w14:textId="77777777" w:rsidR="00AA5720" w:rsidRDefault="007062A6">
      <w:r>
        <w:separator/>
      </w:r>
    </w:p>
  </w:endnote>
  <w:endnote w:type="continuationSeparator" w:id="0">
    <w:p w14:paraId="3FD0F686" w14:textId="77777777" w:rsidR="00AA5720" w:rsidRDefault="0070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5F81E" w14:textId="77777777" w:rsidR="00AA5720" w:rsidRDefault="007062A6">
      <w:r>
        <w:separator/>
      </w:r>
    </w:p>
  </w:footnote>
  <w:footnote w:type="continuationSeparator" w:id="0">
    <w:p w14:paraId="77AD6C3F" w14:textId="77777777" w:rsidR="00AA5720" w:rsidRDefault="0070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C99F7" w14:textId="77777777" w:rsidR="008D42B8" w:rsidRDefault="007062A6">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4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2B8"/>
    <w:rsid w:val="00266384"/>
    <w:rsid w:val="007062A6"/>
    <w:rsid w:val="008D42B8"/>
    <w:rsid w:val="00AA57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067F62"/>
  <w15:chartTrackingRefBased/>
  <w15:docId w15:val="{BDC88A5D-35F5-4458-AE4A-8F2D0B6F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4"/>
    </w:rPr>
  </w:style>
  <w:style w:type="character" w:customStyle="1" w:styleId="a4">
    <w:name w:val="記 (文字)"/>
    <w:basedOn w:val="a0"/>
    <w:link w:val="a3"/>
    <w:rPr>
      <w:sz w:val="24"/>
    </w:rPr>
  </w:style>
  <w:style w:type="paragraph" w:styleId="a5">
    <w:name w:val="Closing"/>
    <w:basedOn w:val="a"/>
    <w:link w:val="a6"/>
    <w:pPr>
      <w:jc w:val="right"/>
    </w:pPr>
    <w:rPr>
      <w:sz w:val="24"/>
    </w:rPr>
  </w:style>
  <w:style w:type="character" w:customStyle="1" w:styleId="a6">
    <w:name w:val="結語 (文字)"/>
    <w:basedOn w:val="a0"/>
    <w:link w:val="a5"/>
    <w:rPr>
      <w:sz w:val="24"/>
    </w:rPr>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5CD08DA6F5A84FBF70CD01E8C33427" ma:contentTypeVersion="15" ma:contentTypeDescription="新しいドキュメントを作成します。" ma:contentTypeScope="" ma:versionID="713d2cec8cc80418eedb2169181d7560">
  <xsd:schema xmlns:xsd="http://www.w3.org/2001/XMLSchema" xmlns:xs="http://www.w3.org/2001/XMLSchema" xmlns:p="http://schemas.microsoft.com/office/2006/metadata/properties" xmlns:ns1="http://schemas.microsoft.com/sharepoint/v3" xmlns:ns2="35bcfee1-c302-4e77-950c-1cc746475c01" xmlns:ns3="e6b4e0df-c212-4a7a-8dba-ccdd00a498e8" targetNamespace="http://schemas.microsoft.com/office/2006/metadata/properties" ma:root="true" ma:fieldsID="2c628faf390f8eca08e09c8dfa8b6d0b" ns1:_="" ns2:_="" ns3:_="">
    <xsd:import namespace="http://schemas.microsoft.com/sharepoint/v3"/>
    <xsd:import namespace="35bcfee1-c302-4e77-950c-1cc746475c01"/>
    <xsd:import namespace="e6b4e0df-c212-4a7a-8dba-ccdd00a498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統合コンプライアンス ポリシーのプロパティ" ma:hidden="true" ma:internalName="_ip_UnifiedCompliancePolicyProperties">
      <xsd:simpleType>
        <xsd:restriction base="dms:Note"/>
      </xsd:simpleType>
    </xsd:element>
    <xsd:element name="_ip_UnifiedCompliancePolicyUIAction" ma:index="18"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bcfee1-c302-4e77-950c-1cc746475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4e0df-c212-4a7a-8dba-ccdd00a498e8" elementFormDefault="qualified">
    <xsd:import namespace="http://schemas.microsoft.com/office/2006/documentManagement/types"/>
    <xsd:import namespace="http://schemas.microsoft.com/office/infopath/2007/PartnerControls"/>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03FAF1A-2B2F-4CC0-9B5C-4EFE2B0D1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bcfee1-c302-4e77-950c-1cc746475c01"/>
    <ds:schemaRef ds:uri="e6b4e0df-c212-4a7a-8dba-ccdd00a49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B5067-93F5-4B0A-8576-FB27F15DB6EB}">
  <ds:schemaRefs>
    <ds:schemaRef ds:uri="http://schemas.microsoft.com/sharepoint/v3/contenttype/forms"/>
  </ds:schemaRefs>
</ds:datastoreItem>
</file>

<file path=customXml/itemProps3.xml><?xml version="1.0" encoding="utf-8"?>
<ds:datastoreItem xmlns:ds="http://schemas.openxmlformats.org/officeDocument/2006/customXml" ds:itemID="{8A8B3DF3-12F5-439F-B386-DC4B2EADAD94}">
  <ds:schemaRefs>
    <ds:schemaRef ds:uri="http://purl.org/dc/dcmitype/"/>
    <ds:schemaRef ds:uri="http://schemas.openxmlformats.org/package/2006/metadata/core-properties"/>
    <ds:schemaRef ds:uri="http://purl.org/dc/terms/"/>
    <ds:schemaRef ds:uri="http://schemas.microsoft.com/office/2006/metadata/properties"/>
    <ds:schemaRef ds:uri="http://schemas.microsoft.com/sharepoint/v3"/>
    <ds:schemaRef ds:uri="e6b4e0df-c212-4a7a-8dba-ccdd00a498e8"/>
    <ds:schemaRef ds:uri="http://purl.org/dc/elements/1.1/"/>
    <ds:schemaRef ds:uri="http://schemas.microsoft.com/office/2006/documentManagement/types"/>
    <ds:schemaRef ds:uri="http://schemas.microsoft.com/office/infopath/2007/PartnerControls"/>
    <ds:schemaRef ds:uri="35bcfee1-c302-4e77-950c-1cc746475c0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五十嵐 聡</dc:creator>
  <cp:lastModifiedBy>小嶋和一</cp:lastModifiedBy>
  <cp:revision>2</cp:revision>
  <cp:lastPrinted>2021-08-17T12:15:00Z</cp:lastPrinted>
  <dcterms:created xsi:type="dcterms:W3CDTF">2021-08-20T01:55:00Z</dcterms:created>
  <dcterms:modified xsi:type="dcterms:W3CDTF">2021-08-20T01:55:00Z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0x010100A95CD08DA6F5A84FBF70CD01E8C33427</vt:lpwstr>
  </property>
  <property fmtid="{D5CDD505-2E9C-101B-9397-08002B2CF9AE}" pid="3" name="MSIP_Label_12fca14d-06bb-4bd3-8683-05633ca5cea7_Enabled">
    <vt:lpwstr>true</vt:lpwstr>
  </property>
  <property fmtid="{D5CDD505-2E9C-101B-9397-08002B2CF9AE}" pid="4" name="MSIP_Label_12fca14d-06bb-4bd3-8683-05633ca5cea7_SetDate">
    <vt:lpwstr>2021-08-20T01:52:17Z</vt:lpwstr>
  </property>
  <property fmtid="{D5CDD505-2E9C-101B-9397-08002B2CF9AE}" pid="5" name="MSIP_Label_12fca14d-06bb-4bd3-8683-05633ca5cea7_Method">
    <vt:lpwstr>Privileged</vt:lpwstr>
  </property>
  <property fmtid="{D5CDD505-2E9C-101B-9397-08002B2CF9AE}" pid="6" name="MSIP_Label_12fca14d-06bb-4bd3-8683-05633ca5cea7_Name">
    <vt:lpwstr>暗号化なし</vt:lpwstr>
  </property>
  <property fmtid="{D5CDD505-2E9C-101B-9397-08002B2CF9AE}" pid="7" name="MSIP_Label_12fca14d-06bb-4bd3-8683-05633ca5cea7_SiteId">
    <vt:lpwstr>82d330df-af69-4479-9a3b-f8e6b16de685</vt:lpwstr>
  </property>
  <property fmtid="{D5CDD505-2E9C-101B-9397-08002B2CF9AE}" pid="8" name="MSIP_Label_12fca14d-06bb-4bd3-8683-05633ca5cea7_ActionId">
    <vt:lpwstr>d67c01ee-f25d-4678-acd0-a9ae48463751</vt:lpwstr>
  </property>
  <property fmtid="{D5CDD505-2E9C-101B-9397-08002B2CF9AE}" pid="9" name="MSIP_Label_12fca14d-06bb-4bd3-8683-05633ca5cea7_ContentBits">
    <vt:lpwstr>0</vt:lpwstr>
  </property>
</Properties>
</file>